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5C74" w14:textId="77777777" w:rsidR="00923C89" w:rsidRPr="00D4068A" w:rsidRDefault="00923C89" w:rsidP="00923C89">
      <w:pPr>
        <w:tabs>
          <w:tab w:val="center" w:pos="7560"/>
        </w:tabs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д</w:t>
      </w:r>
      <w:r w:rsidRPr="00D4068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068A">
        <w:rPr>
          <w:rFonts w:ascii="Times New Roman" w:hAnsi="Times New Roman" w:cs="Times New Roman"/>
          <w:sz w:val="28"/>
          <w:szCs w:val="28"/>
        </w:rPr>
        <w:t xml:space="preserve"> ГБУСО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8A">
        <w:rPr>
          <w:rFonts w:ascii="Times New Roman" w:hAnsi="Times New Roman" w:cs="Times New Roman"/>
          <w:sz w:val="28"/>
          <w:szCs w:val="28"/>
        </w:rPr>
        <w:t xml:space="preserve">«Александровский </w:t>
      </w:r>
      <w:r>
        <w:rPr>
          <w:rFonts w:ascii="Times New Roman" w:hAnsi="Times New Roman" w:cs="Times New Roman"/>
          <w:sz w:val="28"/>
          <w:szCs w:val="28"/>
        </w:rPr>
        <w:t>КЦСОН</w:t>
      </w:r>
      <w:r w:rsidRPr="00D4068A">
        <w:rPr>
          <w:rFonts w:ascii="Times New Roman" w:hAnsi="Times New Roman" w:cs="Times New Roman"/>
          <w:sz w:val="28"/>
          <w:szCs w:val="28"/>
        </w:rPr>
        <w:t>»</w:t>
      </w:r>
    </w:p>
    <w:p w14:paraId="64DCBB16" w14:textId="77777777" w:rsidR="00923C89" w:rsidRPr="00D4068A" w:rsidRDefault="00923C89" w:rsidP="00923C89">
      <w:pPr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D406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.02.2019 года № 38 </w:t>
      </w:r>
    </w:p>
    <w:p w14:paraId="030218E2" w14:textId="77777777" w:rsidR="00923C89" w:rsidRDefault="00923C89" w:rsidP="0092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813A12" w14:textId="77777777" w:rsidR="00923C89" w:rsidRPr="00250778" w:rsidRDefault="00923C89" w:rsidP="0092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Паспорт</w:t>
      </w:r>
    </w:p>
    <w:p w14:paraId="329D7F36" w14:textId="77777777" w:rsidR="00923C89" w:rsidRPr="00250778" w:rsidRDefault="00923C89" w:rsidP="0092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современной цифровой технологии</w:t>
      </w:r>
      <w:r>
        <w:rPr>
          <w:rFonts w:ascii="Times New Roman" w:hAnsi="Times New Roman" w:cs="Times New Roman"/>
          <w:sz w:val="28"/>
          <w:szCs w:val="28"/>
        </w:rPr>
        <w:t xml:space="preserve"> (проекта)</w:t>
      </w:r>
    </w:p>
    <w:p w14:paraId="5F260DB5" w14:textId="6607DF15" w:rsidR="00923C89" w:rsidRDefault="00923C89" w:rsidP="0092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778">
        <w:rPr>
          <w:rFonts w:ascii="Times New Roman" w:hAnsi="Times New Roman" w:cs="Times New Roman"/>
          <w:sz w:val="28"/>
          <w:szCs w:val="28"/>
        </w:rPr>
        <w:t>ГБУСО «А</w:t>
      </w:r>
      <w:r>
        <w:rPr>
          <w:rFonts w:ascii="Times New Roman" w:hAnsi="Times New Roman" w:cs="Times New Roman"/>
          <w:sz w:val="28"/>
          <w:szCs w:val="28"/>
        </w:rPr>
        <w:t>лександровский</w:t>
      </w:r>
      <w:r w:rsidRPr="00250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50778">
        <w:rPr>
          <w:rFonts w:ascii="Times New Roman" w:hAnsi="Times New Roman" w:cs="Times New Roman"/>
          <w:sz w:val="28"/>
          <w:szCs w:val="28"/>
        </w:rPr>
        <w:t>ЦСОН».</w:t>
      </w:r>
    </w:p>
    <w:p w14:paraId="57060D2E" w14:textId="77777777" w:rsidR="00923C89" w:rsidRPr="00250778" w:rsidRDefault="00923C89" w:rsidP="0092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2886"/>
        <w:gridCol w:w="5803"/>
      </w:tblGrid>
      <w:tr w:rsidR="00923C89" w:rsidRPr="00923C89" w14:paraId="2266854D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FA97F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865F8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0C8C12" w14:textId="4889B595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«Виртуальны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экскурсии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3C89" w:rsidRPr="00923C89" w14:paraId="3D134979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14B0F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D6C7D4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BCFBC4" w14:textId="61482796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Инновационная технология, применяемая в социальном обслуживании граждан пожилого возраста и инвалидов.</w:t>
            </w:r>
          </w:p>
        </w:tc>
      </w:tr>
      <w:tr w:rsidR="00923C89" w:rsidRPr="00923C89" w14:paraId="4A916E21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6746F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DD991F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Направления инновационной деятельности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48091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и оздоровление пожилых граждан и инвалидов</w:t>
            </w:r>
          </w:p>
        </w:tc>
      </w:tr>
      <w:tr w:rsidR="00923C89" w:rsidRPr="00923C89" w14:paraId="63CD3DD4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3AB95C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E5E24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12782B0" w14:textId="77777777" w:rsidR="00923C89" w:rsidRPr="00923C89" w:rsidRDefault="00923C89" w:rsidP="00923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«Александровский комплексный центр социального обслуживания населения»</w:t>
            </w:r>
          </w:p>
        </w:tc>
      </w:tr>
      <w:tr w:rsidR="00923C89" w:rsidRPr="00923C89" w14:paraId="0CBC74D6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C814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0D994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BF30B5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356140 Ставропольский край, Александровский район с. Александровское, ул. Московская, д. 4</w:t>
            </w:r>
          </w:p>
        </w:tc>
      </w:tr>
      <w:tr w:rsidR="00923C89" w:rsidRPr="00923C89" w14:paraId="4E908AB0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AEA7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62B8D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5909FB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Тел.: (8 86557)2-79-30</w:t>
            </w:r>
          </w:p>
          <w:p w14:paraId="75E0DD23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Факс: (8 86557)2-24-84</w:t>
            </w:r>
          </w:p>
        </w:tc>
      </w:tr>
      <w:tr w:rsidR="00923C89" w:rsidRPr="00923C89" w14:paraId="5B21F334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56F43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2A1158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E812B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http://александровский-кцсон.рф/</w:t>
            </w:r>
          </w:p>
        </w:tc>
      </w:tr>
      <w:tr w:rsidR="00923C89" w:rsidRPr="00923C89" w14:paraId="04BEBDD1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C091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17603E8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80D6D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cson01@minsoc26.ru</w:t>
            </w:r>
          </w:p>
        </w:tc>
      </w:tr>
      <w:tr w:rsidR="00923C89" w:rsidRPr="00923C89" w14:paraId="3A88F0B0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4A7E2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0296258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AE8A42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Босова Ольга Николаевна – директор</w:t>
            </w:r>
          </w:p>
          <w:p w14:paraId="28FAD9F9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ГБУСО «Александровский КЦСОН»</w:t>
            </w:r>
          </w:p>
        </w:tc>
      </w:tr>
      <w:tr w:rsidR="00923C89" w:rsidRPr="00923C89" w14:paraId="2BE042CB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65180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F172D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D0808B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Ачкасова Елена Александровна – заместитель директора ГБУСО «Александровский КЦСОН»</w:t>
            </w:r>
          </w:p>
        </w:tc>
      </w:tr>
      <w:tr w:rsidR="00923C89" w:rsidRPr="00923C89" w14:paraId="3C4468A5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F279B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4F588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04DAA3" w14:textId="4DB98E23" w:rsidR="00923C89" w:rsidRPr="00923C89" w:rsidRDefault="00DE3F8E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Культорганизатор </w:t>
            </w:r>
            <w:r w:rsidR="00923C89" w:rsidRPr="00923C89">
              <w:rPr>
                <w:rFonts w:ascii="Times New Roman" w:hAnsi="Times New Roman" w:cs="Times New Roman"/>
                <w:sz w:val="28"/>
                <w:szCs w:val="28"/>
              </w:rPr>
              <w:t>отделения срочного социального обслуживания Рейх Таисия Ивановна</w:t>
            </w:r>
          </w:p>
        </w:tc>
      </w:tr>
      <w:tr w:rsidR="00923C89" w:rsidRPr="00923C89" w14:paraId="2E178765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F5C15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62C58CF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57EC78" w14:textId="271FDA36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23C89" w:rsidRPr="00923C89" w14:paraId="1244F7E0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1F253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0AA42A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CCCF98" w14:textId="52A32203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Заведующие структурными подразделениями, </w:t>
            </w:r>
            <w:r w:rsidR="00DE3F8E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срочного социального обслуживания.</w:t>
            </w:r>
          </w:p>
        </w:tc>
      </w:tr>
      <w:tr w:rsidR="00923C89" w:rsidRPr="00923C89" w14:paraId="10D5EA88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61760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81BB742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A5242B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923C89" w:rsidRPr="00923C89" w14:paraId="50FC8A24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30F89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C7FA73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DFD509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технология реализуется бессрочно </w:t>
            </w:r>
          </w:p>
        </w:tc>
      </w:tr>
      <w:tr w:rsidR="00923C89" w:rsidRPr="00923C89" w14:paraId="1E10B07C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4C790C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CC7F67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40552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89" w:rsidRPr="00923C89" w14:paraId="1960EAFB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F58BF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0C46B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82C8DF" w14:textId="6014635A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потребностей получателей социальных услуг в данной услуге; проведение информационно-разъяснительной работы среди граждан пожилого возраста и инвалидов о реализации проекта «Виртуальны</w:t>
            </w:r>
            <w:r w:rsidR="00DE3F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8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». Планирование мероприятий реализации проекта, освещение в СМИ</w:t>
            </w:r>
          </w:p>
        </w:tc>
      </w:tr>
      <w:tr w:rsidR="00923C89" w:rsidRPr="00923C89" w14:paraId="2A4C5A73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235C1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911EC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5656C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Заведующие структурными подразделениями, социальный работник отделения срочного социального обслуживания. Привлечение работников библиотеки в рамках межведомственного взаимодействия (по согласованию)</w:t>
            </w:r>
          </w:p>
        </w:tc>
      </w:tr>
      <w:tr w:rsidR="00923C89" w:rsidRPr="00923C89" w14:paraId="088F3895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6CA2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F685A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A72FE36" w14:textId="77777777" w:rsidR="00923C89" w:rsidRPr="00923C89" w:rsidRDefault="00923C89" w:rsidP="00923C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Телевизор, </w:t>
            </w:r>
            <w:r w:rsidRPr="00923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 флешка,</w:t>
            </w:r>
            <w:r w:rsidRPr="00923C8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видеоматериал, методический материал</w:t>
            </w:r>
          </w:p>
        </w:tc>
      </w:tr>
      <w:tr w:rsidR="00923C89" w:rsidRPr="00923C89" w14:paraId="1B3023EC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A733C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9A3AD18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финансовые, в том числе по источникам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7346BE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Без привлечения денежных средств</w:t>
            </w:r>
          </w:p>
          <w:p w14:paraId="411D46C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C89" w:rsidRPr="00923C89" w14:paraId="05A1DBF1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EC4F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37F6D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05D3F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Приобщение пожилых граждан к мировому культурному наследию, расширение кругозора, содействие культурному, познавательному и духовному развитию граждан пожилого возраста и инвалидов.</w:t>
            </w:r>
          </w:p>
        </w:tc>
      </w:tr>
      <w:tr w:rsidR="00923C89" w:rsidRPr="00923C89" w14:paraId="4996124B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F4FEB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29BA0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D22EE1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ind w:firstLine="264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повышение уровня социальной адаптации посредством социокультурной реабилитации пожилых людей и инвалидов;</w:t>
            </w:r>
          </w:p>
          <w:p w14:paraId="715D3824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ind w:firstLine="264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организация досуга граждан пожилого возраста и инвалидов в рамках реализации информационно-коммуникативных технологий;</w:t>
            </w:r>
          </w:p>
          <w:p w14:paraId="203FA515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ind w:firstLine="264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содействие культурному, познавательному и духовному развитию граждан пожилого возраста и инвалидов, а именно: приобщение к региональному и мировому культурному наследию, расширение кругозора;</w:t>
            </w:r>
          </w:p>
          <w:p w14:paraId="44ACCE9A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профилактика негативных возрастных и личностных проявлений у граждан пожилого возраста и инвалидов: развитие познавательных и коммуникативных навыков, тренировка памяти, развитие образного мышления;</w:t>
            </w:r>
          </w:p>
          <w:p w14:paraId="347EB7B9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ind w:firstLine="264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lastRenderedPageBreak/>
              <w:t>формирование у пожилых людей и инвалидов интереса к истории, культуре и окружающему миру;</w:t>
            </w:r>
          </w:p>
          <w:p w14:paraId="7C5AFC82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ind w:firstLine="264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улучшение эмоционального состояния пожилых людей и инвалидов.</w:t>
            </w:r>
          </w:p>
        </w:tc>
      </w:tr>
      <w:tr w:rsidR="00923C89" w:rsidRPr="00923C89" w14:paraId="27658347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8A5E2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109264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CCBE27" w14:textId="77777777" w:rsidR="00923C89" w:rsidRPr="00923C89" w:rsidRDefault="00923C89" w:rsidP="00923C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Пожилые люди, а особенно инвалиды, ограничены в активном передвижении по целому ряду объективных причин. Определяющим обстоятельством является состояние здоровья, низкий уровень доходов, недостаточное развитие безбарьерной среды и социальной инфраструктуры для людей с ограниченными возможностями. Важным направлением социальной адаптация является социокультурная реабилитация. Оказать существенную помощь может разработка и внедрение новых досуговых форм работы с данной категорией граждан.</w:t>
            </w:r>
          </w:p>
          <w:p w14:paraId="46A79E02" w14:textId="478BF401" w:rsidR="00923C89" w:rsidRPr="00923C89" w:rsidRDefault="00923C89" w:rsidP="00923C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Данный проект дает возможность гражданам пожилого возраста и инвалидам возможность участвовать в социальной жизни общества и приобщаться к культурно-историческим и религиозным ценностям, а также расширять круг своих социальных контактов путем общения с другими участниками проекта. Преимуществами проекта «Виртуальны</w:t>
            </w:r>
            <w:r w:rsidR="00DE3F8E">
              <w:rPr>
                <w:sz w:val="28"/>
                <w:szCs w:val="28"/>
              </w:rPr>
              <w:t>е</w:t>
            </w:r>
            <w:r w:rsidRPr="00923C89">
              <w:rPr>
                <w:sz w:val="28"/>
                <w:szCs w:val="28"/>
              </w:rPr>
              <w:t xml:space="preserve"> </w:t>
            </w:r>
            <w:r w:rsidR="00DE3F8E">
              <w:rPr>
                <w:sz w:val="28"/>
                <w:szCs w:val="28"/>
              </w:rPr>
              <w:t>экскурсии</w:t>
            </w:r>
            <w:r w:rsidRPr="00923C89">
              <w:rPr>
                <w:sz w:val="28"/>
                <w:szCs w:val="28"/>
              </w:rPr>
              <w:t>» является тот факт, что его участники могут расширить свой кругозор, не затрачивая при этом много финансовых ресурсов. Также данная программа доступна для людей, не имеющих возможности путешествовать в реальности в силу ослабленного здоровья.</w:t>
            </w:r>
          </w:p>
        </w:tc>
      </w:tr>
      <w:tr w:rsidR="00923C89" w:rsidRPr="00923C89" w14:paraId="12C5A48E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9F86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86AAD48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86695C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- рост числа пожилых людей и инвалидов, </w:t>
            </w:r>
          </w:p>
          <w:p w14:paraId="6284F63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на содержательные виды </w:t>
            </w:r>
          </w:p>
          <w:p w14:paraId="21E594B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организации досуга;</w:t>
            </w:r>
          </w:p>
          <w:p w14:paraId="7F87CF74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жизни старшего поколения;</w:t>
            </w:r>
          </w:p>
          <w:p w14:paraId="182E8935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-сохранение и улучшение психологического здоровья;</w:t>
            </w:r>
          </w:p>
          <w:p w14:paraId="4C5277A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-расширение спектра оздоровительных и реабилитационных социальных услуг.</w:t>
            </w:r>
          </w:p>
        </w:tc>
      </w:tr>
      <w:tr w:rsidR="00923C89" w:rsidRPr="00923C89" w14:paraId="7DB3C7B8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68F5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F6A9F9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E35801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технологии формируется на основании изучения мнения получателей социальных услуг о 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виртуальной экскурсии через анкетирование.</w:t>
            </w:r>
          </w:p>
        </w:tc>
      </w:tr>
      <w:tr w:rsidR="00923C89" w:rsidRPr="00923C89" w14:paraId="5767D72C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1E83C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5373284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 (годовая, квартальная и т.п.)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99E160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923C89" w:rsidRPr="00923C89" w14:paraId="1C6BF8FF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68EC6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79008F7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B4A6B3" w14:textId="35D2E1E1" w:rsidR="00923C89" w:rsidRPr="00923C89" w:rsidRDefault="00923C89" w:rsidP="00923C8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3C89">
              <w:rPr>
                <w:sz w:val="28"/>
                <w:szCs w:val="28"/>
              </w:rPr>
              <w:t>Актуальность проекта «Социальн</w:t>
            </w:r>
            <w:r w:rsidR="00DE3F8E">
              <w:rPr>
                <w:sz w:val="28"/>
                <w:szCs w:val="28"/>
              </w:rPr>
              <w:t>ые</w:t>
            </w:r>
            <w:r w:rsidRPr="00923C89">
              <w:rPr>
                <w:sz w:val="28"/>
                <w:szCs w:val="28"/>
              </w:rPr>
              <w:t xml:space="preserve"> </w:t>
            </w:r>
            <w:r w:rsidR="00DE3F8E">
              <w:rPr>
                <w:sz w:val="28"/>
                <w:szCs w:val="28"/>
              </w:rPr>
              <w:t>экскурсии</w:t>
            </w:r>
            <w:r w:rsidRPr="00923C89">
              <w:rPr>
                <w:sz w:val="28"/>
                <w:szCs w:val="28"/>
              </w:rPr>
              <w:t>» обусловлена тем, что в современных условиях на первый план выдвигаются проблемы активности человека, его сознательного участия в социокультурной жизни, готовности к самореализации и самосовершенствованию.</w:t>
            </w:r>
          </w:p>
        </w:tc>
      </w:tr>
      <w:tr w:rsidR="00923C89" w:rsidRPr="00923C89" w14:paraId="66822410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C0B8D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B9413E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ACCBCDF" w14:textId="6A1217C9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Проект «Виртуальны</w:t>
            </w:r>
            <w:r w:rsidR="00DE3F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F8E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bookmarkStart w:id="0" w:name="_GoBack"/>
            <w:bookmarkEnd w:id="0"/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» технически реализуется посредством демонстрации слайд-шоу и видеофильмов с использованием компьютерной техники и кинопроектора.</w:t>
            </w:r>
          </w:p>
          <w:p w14:paraId="3B7667B7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Привлечение к организации «виртуальных экскурсий» работников библиотеки и волонтеров.</w:t>
            </w:r>
          </w:p>
          <w:p w14:paraId="4875B3DE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«виртуальных экскурсий» 1-2 раза в месяц.</w:t>
            </w:r>
          </w:p>
        </w:tc>
      </w:tr>
      <w:tr w:rsidR="00923C89" w:rsidRPr="00923C89" w14:paraId="6064FE84" w14:textId="77777777" w:rsidTr="00923C8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AE608A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8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1BA6919" w14:textId="77777777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 с указанием даты и способа мониторинга (отчет прилагается)</w:t>
            </w:r>
          </w:p>
        </w:tc>
        <w:tc>
          <w:tcPr>
            <w:tcW w:w="58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BF7E82" w14:textId="4CABCCBD" w:rsidR="00923C89" w:rsidRPr="00923C89" w:rsidRDefault="00923C89" w:rsidP="00923C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C89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будет проводиться ежегодно по количественным и качественным показателям. Наработанные материалы будут обобщены, станут применяться в дальнейшей работе и распространяться как инновационный опыт через СМИ.</w:t>
            </w:r>
          </w:p>
        </w:tc>
      </w:tr>
    </w:tbl>
    <w:p w14:paraId="2BF97F9D" w14:textId="77777777" w:rsidR="00FD64D9" w:rsidRPr="00923C89" w:rsidRDefault="00FD64D9" w:rsidP="00923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64D9" w:rsidRPr="0092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60"/>
    <w:rsid w:val="00923C89"/>
    <w:rsid w:val="00A15760"/>
    <w:rsid w:val="00DE3F8E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7D16"/>
  <w15:chartTrackingRefBased/>
  <w15:docId w15:val="{584BF9BA-C0E0-456F-8311-39F7DFC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C8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C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C17E-8B1B-4B55-85AC-56D5A8C6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2019-06-10T11:25:00Z</dcterms:created>
  <dcterms:modified xsi:type="dcterms:W3CDTF">2019-06-10T11:34:00Z</dcterms:modified>
</cp:coreProperties>
</file>